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BB69" w14:textId="0EF6308F" w:rsidR="00DA538E" w:rsidRPr="00D76C4E" w:rsidRDefault="0031237F">
      <w:pPr>
        <w:rPr>
          <w:sz w:val="36"/>
          <w:szCs w:val="36"/>
        </w:rPr>
      </w:pPr>
      <w:r w:rsidRPr="00D76C4E">
        <w:rPr>
          <w:sz w:val="36"/>
          <w:szCs w:val="36"/>
        </w:rPr>
        <w:t>202</w:t>
      </w:r>
      <w:r w:rsidR="00D76C4E" w:rsidRPr="00D76C4E">
        <w:rPr>
          <w:sz w:val="36"/>
          <w:szCs w:val="36"/>
        </w:rPr>
        <w:t>3</w:t>
      </w:r>
      <w:r w:rsidRPr="00D76C4E">
        <w:rPr>
          <w:sz w:val="36"/>
          <w:szCs w:val="36"/>
        </w:rPr>
        <w:t xml:space="preserve"> Governor’s Arts </w:t>
      </w:r>
      <w:proofErr w:type="gramStart"/>
      <w:r w:rsidRPr="00D76C4E">
        <w:rPr>
          <w:sz w:val="36"/>
          <w:szCs w:val="36"/>
        </w:rPr>
        <w:t xml:space="preserve">Awards </w:t>
      </w:r>
      <w:r w:rsidR="00D76C4E">
        <w:rPr>
          <w:sz w:val="36"/>
          <w:szCs w:val="36"/>
        </w:rPr>
        <w:t xml:space="preserve"> -</w:t>
      </w:r>
      <w:proofErr w:type="gramEnd"/>
      <w:r w:rsidR="00D76C4E">
        <w:rPr>
          <w:sz w:val="36"/>
          <w:szCs w:val="36"/>
        </w:rPr>
        <w:t xml:space="preserve">   </w:t>
      </w:r>
      <w:r w:rsidRPr="00D76C4E">
        <w:rPr>
          <w:sz w:val="36"/>
          <w:szCs w:val="36"/>
        </w:rPr>
        <w:t xml:space="preserve">Nomination </w:t>
      </w:r>
      <w:r w:rsidR="00D76C4E" w:rsidRPr="00D76C4E">
        <w:rPr>
          <w:sz w:val="36"/>
          <w:szCs w:val="36"/>
        </w:rPr>
        <w:t>Instructions</w:t>
      </w:r>
    </w:p>
    <w:p w14:paraId="3BF2F3E2" w14:textId="5F8E5852" w:rsidR="0031237F" w:rsidRDefault="0031237F">
      <w:r>
        <w:t xml:space="preserve">The Governor’s Arts Awards is a program that recognizes Arkansas artists, arts patrons, arts educators, arts </w:t>
      </w:r>
      <w:r w:rsidR="007252A9">
        <w:t>organizations,</w:t>
      </w:r>
      <w:r>
        <w:t xml:space="preserve"> and businesses for their outstanding contributions to the arts in Arkansas. Recipients are nominated by the public, then selected by an independent panel of arts professionals from around the state. Each year, the recipients receive an original work of art created by an Arkansas artist, as their award. </w:t>
      </w:r>
    </w:p>
    <w:p w14:paraId="2935BE48" w14:textId="17BAE60E" w:rsidR="0031237F" w:rsidRDefault="0031237F" w:rsidP="002B3098">
      <w:pPr>
        <w:pStyle w:val="ListParagraph"/>
        <w:numPr>
          <w:ilvl w:val="0"/>
          <w:numId w:val="2"/>
        </w:numPr>
      </w:pPr>
      <w:r>
        <w:t xml:space="preserve">Nomination deadline is Friday, September 9, </w:t>
      </w:r>
      <w:proofErr w:type="gramStart"/>
      <w:r>
        <w:t>2022</w:t>
      </w:r>
      <w:proofErr w:type="gramEnd"/>
      <w:r>
        <w:t xml:space="preserve"> at 11:59 pm.</w:t>
      </w:r>
    </w:p>
    <w:p w14:paraId="141A0B72" w14:textId="77777777" w:rsidR="0022421C" w:rsidRDefault="0031237F" w:rsidP="002B3098">
      <w:pPr>
        <w:pStyle w:val="ListParagraph"/>
        <w:numPr>
          <w:ilvl w:val="0"/>
          <w:numId w:val="2"/>
        </w:numPr>
      </w:pPr>
      <w:r>
        <w:t>The nominee should meet the eligibility requirements and the written statement should substantiate the significance of the nominee’s contributions to the arts.</w:t>
      </w:r>
    </w:p>
    <w:p w14:paraId="78185CA8" w14:textId="311348DC" w:rsidR="0031237F" w:rsidRDefault="0022421C" w:rsidP="002B3098">
      <w:pPr>
        <w:pStyle w:val="ListParagraph"/>
        <w:numPr>
          <w:ilvl w:val="0"/>
          <w:numId w:val="2"/>
        </w:numPr>
      </w:pPr>
      <w:r>
        <w:t>The selection committee may consider</w:t>
      </w:r>
      <w:r w:rsidR="00F7555F">
        <w:t xml:space="preserve"> nominees in categories other than the ones in which they are nominated. All decisions of the panel are final.</w:t>
      </w:r>
    </w:p>
    <w:p w14:paraId="4BDEDAAA" w14:textId="2AB7991D" w:rsidR="00F7555F" w:rsidRDefault="00F7555F" w:rsidP="002B3098">
      <w:pPr>
        <w:pStyle w:val="ListParagraph"/>
        <w:numPr>
          <w:ilvl w:val="0"/>
          <w:numId w:val="2"/>
        </w:numPr>
      </w:pPr>
      <w:r>
        <w:t>Awards will be presented in the Spring of 202</w:t>
      </w:r>
      <w:r w:rsidR="00D76C4E">
        <w:t>3</w:t>
      </w:r>
      <w:r>
        <w:t xml:space="preserve">. </w:t>
      </w:r>
    </w:p>
    <w:p w14:paraId="62A87E39" w14:textId="77777777" w:rsidR="007252A9" w:rsidRDefault="00F7555F">
      <w:pPr>
        <w:rPr>
          <w:b/>
          <w:bCs/>
        </w:rPr>
      </w:pPr>
      <w:r w:rsidRPr="002B3098">
        <w:rPr>
          <w:b/>
          <w:bCs/>
        </w:rPr>
        <w:t>ELIGIBILITY</w:t>
      </w:r>
    </w:p>
    <w:p w14:paraId="1A6F760E" w14:textId="762ACA86" w:rsidR="00F7555F" w:rsidRDefault="00F7555F">
      <w:r>
        <w:t xml:space="preserve">Nominees must be current Arkansas residents or an Arkansas-based business or organization. </w:t>
      </w:r>
    </w:p>
    <w:p w14:paraId="6369F914" w14:textId="727DD49D" w:rsidR="00F7555F" w:rsidRDefault="00F7555F">
      <w:r w:rsidRPr="00844F09">
        <w:rPr>
          <w:i/>
          <w:iCs/>
          <w:u w:val="single"/>
        </w:rPr>
        <w:t>Not eligible</w:t>
      </w:r>
      <w:r>
        <w:t xml:space="preserve"> to nominate or be nominated:</w:t>
      </w:r>
    </w:p>
    <w:p w14:paraId="60528BC3" w14:textId="5CD02FCC" w:rsidR="00F7555F" w:rsidRDefault="00F7555F" w:rsidP="00844F09">
      <w:pPr>
        <w:pStyle w:val="ListParagraph"/>
        <w:numPr>
          <w:ilvl w:val="0"/>
          <w:numId w:val="3"/>
        </w:numPr>
      </w:pPr>
      <w:r>
        <w:t xml:space="preserve">Staff and immediate family members of the Arkansas Department of Parks, Heritage and Tourism or current Arkansas Arts Council advisory board members. </w:t>
      </w:r>
    </w:p>
    <w:p w14:paraId="39C690EF" w14:textId="47839BC4" w:rsidR="00F7555F" w:rsidRDefault="00F7555F" w:rsidP="00844F09">
      <w:pPr>
        <w:pStyle w:val="ListParagraph"/>
        <w:numPr>
          <w:ilvl w:val="0"/>
          <w:numId w:val="3"/>
        </w:numPr>
      </w:pPr>
      <w:r>
        <w:t>Current members of the selection committee.</w:t>
      </w:r>
    </w:p>
    <w:p w14:paraId="1EFB7AC8" w14:textId="70F8D5AF" w:rsidR="00F7555F" w:rsidRDefault="00F7555F" w:rsidP="00844F09">
      <w:pPr>
        <w:pStyle w:val="ListParagraph"/>
        <w:numPr>
          <w:ilvl w:val="0"/>
          <w:numId w:val="3"/>
        </w:numPr>
      </w:pPr>
      <w:r>
        <w:t xml:space="preserve">Posthumous nominations are not eligible. </w:t>
      </w:r>
    </w:p>
    <w:p w14:paraId="152A9BAE" w14:textId="0CBBD1FD" w:rsidR="00F7555F" w:rsidRDefault="00F7555F" w:rsidP="00844F09">
      <w:pPr>
        <w:pStyle w:val="ListParagraph"/>
        <w:numPr>
          <w:ilvl w:val="0"/>
          <w:numId w:val="3"/>
        </w:numPr>
      </w:pPr>
      <w:r>
        <w:t xml:space="preserve">Past recipients are not eligible in the category for which they have received a previous Governor’s Arts Award. (List of past recipients is available here: </w:t>
      </w:r>
      <w:hyperlink r:id="rId7" w:history="1">
        <w:r w:rsidRPr="007D1B4D">
          <w:rPr>
            <w:rStyle w:val="Hyperlink"/>
            <w:color w:val="4472C4" w:themeColor="accent1"/>
          </w:rPr>
          <w:t>https://www.arkansasheritage.com/Arkansas-art-council/aac-programs/governor’s-arts-awards</w:t>
        </w:r>
      </w:hyperlink>
      <w:r>
        <w:t>.</w:t>
      </w:r>
    </w:p>
    <w:p w14:paraId="65BE85A4" w14:textId="7B714310" w:rsidR="002B3098" w:rsidRPr="002B3098" w:rsidRDefault="002B3098">
      <w:pPr>
        <w:rPr>
          <w:b/>
          <w:bCs/>
        </w:rPr>
      </w:pPr>
      <w:r w:rsidRPr="002B3098">
        <w:rPr>
          <w:b/>
          <w:bCs/>
        </w:rPr>
        <w:t>INSTRUCTIONS</w:t>
      </w:r>
    </w:p>
    <w:p w14:paraId="4326BFF0" w14:textId="2FD67E04" w:rsidR="002B3098" w:rsidRDefault="002B3098" w:rsidP="002B3098">
      <w:pPr>
        <w:pStyle w:val="ListParagraph"/>
        <w:numPr>
          <w:ilvl w:val="0"/>
          <w:numId w:val="1"/>
        </w:numPr>
      </w:pPr>
      <w:r>
        <w:t>Complete the nomination form below.</w:t>
      </w:r>
    </w:p>
    <w:p w14:paraId="52AD1DCB" w14:textId="41F811BE" w:rsidR="002B3098" w:rsidRDefault="002B3098" w:rsidP="002B3098">
      <w:pPr>
        <w:pStyle w:val="ListParagraph"/>
        <w:numPr>
          <w:ilvl w:val="0"/>
          <w:numId w:val="1"/>
        </w:numPr>
      </w:pPr>
      <w:r>
        <w:t>Scan the nomination form and email the following: nomination form, written statement, support information</w:t>
      </w:r>
    </w:p>
    <w:p w14:paraId="3C49D4F9" w14:textId="2BFB9B55" w:rsidR="002B3098" w:rsidRDefault="002B3098" w:rsidP="002B3098">
      <w:pPr>
        <w:pStyle w:val="ListParagraph"/>
        <w:numPr>
          <w:ilvl w:val="0"/>
          <w:numId w:val="1"/>
        </w:numPr>
      </w:pPr>
      <w:r>
        <w:t xml:space="preserve">Email to Cheri Leffew: </w:t>
      </w:r>
      <w:hyperlink r:id="rId8" w:history="1">
        <w:r w:rsidRPr="00D74A4F">
          <w:rPr>
            <w:rStyle w:val="Hyperlink"/>
          </w:rPr>
          <w:t>cheri.leffew@arkansas.gov</w:t>
        </w:r>
      </w:hyperlink>
      <w:r>
        <w:t xml:space="preserve"> by Sept. 9.</w:t>
      </w:r>
    </w:p>
    <w:p w14:paraId="6E82CD11" w14:textId="257F9C91" w:rsidR="00626E95" w:rsidRDefault="00626E95" w:rsidP="00626E95">
      <w:r w:rsidRPr="00C179CF">
        <w:rPr>
          <w:b/>
          <w:bCs/>
        </w:rPr>
        <w:t>Written Statement</w:t>
      </w:r>
      <w:r>
        <w:t xml:space="preserve"> (Required) Up to two pages</w:t>
      </w:r>
      <w:r w:rsidR="001269AB">
        <w:t xml:space="preserve"> (8 ½“</w:t>
      </w:r>
      <w:r w:rsidR="007D1B4D">
        <w:t xml:space="preserve"> x</w:t>
      </w:r>
      <w:r w:rsidR="001269AB">
        <w:t xml:space="preserve"> 11” letter-size paper</w:t>
      </w:r>
      <w:r>
        <w:t>.</w:t>
      </w:r>
      <w:r w:rsidR="007D1B4D">
        <w:t>)</w:t>
      </w:r>
    </w:p>
    <w:p w14:paraId="7C7ED914" w14:textId="223EBBB8" w:rsidR="00626E95" w:rsidRDefault="00626E95" w:rsidP="00626E95">
      <w:r>
        <w:t xml:space="preserve">The written statement is your opportunity to tell us about the quality and importance of the nominee’s contributions to the arts. Please outline how the nominee meets the category description and address the following in your written statement. </w:t>
      </w:r>
    </w:p>
    <w:p w14:paraId="5BB43D56" w14:textId="68403B62" w:rsidR="00626E95" w:rsidRDefault="00626E95" w:rsidP="00C179CF">
      <w:pPr>
        <w:pStyle w:val="ListParagraph"/>
        <w:numPr>
          <w:ilvl w:val="0"/>
          <w:numId w:val="4"/>
        </w:numPr>
      </w:pPr>
      <w:r>
        <w:t>The significance of the nominee’s contributions and achievement, as related to the arts.</w:t>
      </w:r>
    </w:p>
    <w:p w14:paraId="03330362" w14:textId="13C22C76" w:rsidR="00626E95" w:rsidRDefault="00626E95" w:rsidP="00C179CF">
      <w:pPr>
        <w:pStyle w:val="ListParagraph"/>
        <w:numPr>
          <w:ilvl w:val="0"/>
          <w:numId w:val="4"/>
        </w:numPr>
      </w:pPr>
      <w:r>
        <w:t>The range of individuals</w:t>
      </w:r>
      <w:r w:rsidR="00C179CF">
        <w:t xml:space="preserve"> and groups served by the nominee’s contributions. </w:t>
      </w:r>
    </w:p>
    <w:p w14:paraId="1B307653" w14:textId="74D24F6A" w:rsidR="00C179CF" w:rsidRDefault="00C179CF" w:rsidP="00C179CF">
      <w:pPr>
        <w:pStyle w:val="ListParagraph"/>
        <w:numPr>
          <w:ilvl w:val="0"/>
          <w:numId w:val="4"/>
        </w:numPr>
      </w:pPr>
      <w:r>
        <w:t xml:space="preserve">The length of time and degree of the nominee’s dedication to the arts. </w:t>
      </w:r>
    </w:p>
    <w:p w14:paraId="5F0BB153" w14:textId="2BD08D92" w:rsidR="00626E95" w:rsidRDefault="00C179CF" w:rsidP="00626E95">
      <w:r w:rsidRPr="007252A9">
        <w:rPr>
          <w:b/>
          <w:bCs/>
        </w:rPr>
        <w:t xml:space="preserve">Support </w:t>
      </w:r>
      <w:r w:rsidR="007252A9" w:rsidRPr="007252A9">
        <w:rPr>
          <w:b/>
          <w:bCs/>
        </w:rPr>
        <w:t>Information</w:t>
      </w:r>
      <w:r w:rsidR="007252A9">
        <w:t xml:space="preserve"> (Optional, but strongly encouraged) </w:t>
      </w:r>
    </w:p>
    <w:p w14:paraId="31FECD27" w14:textId="7AD3F05A" w:rsidR="007252A9" w:rsidRDefault="007252A9" w:rsidP="007252A9">
      <w:pPr>
        <w:pStyle w:val="ListParagraph"/>
        <w:numPr>
          <w:ilvl w:val="0"/>
          <w:numId w:val="5"/>
        </w:numPr>
      </w:pPr>
      <w:r>
        <w:t xml:space="preserve">Up to three pages of additional information can be submitted with the written statement. </w:t>
      </w:r>
    </w:p>
    <w:p w14:paraId="20F6E524" w14:textId="707F0D0C" w:rsidR="00F7555F" w:rsidRDefault="007252A9" w:rsidP="005B5E33">
      <w:pPr>
        <w:pStyle w:val="ListParagraph"/>
        <w:numPr>
          <w:ilvl w:val="0"/>
          <w:numId w:val="5"/>
        </w:numPr>
      </w:pPr>
      <w:r>
        <w:t xml:space="preserve">Examples </w:t>
      </w:r>
      <w:proofErr w:type="gramStart"/>
      <w:r>
        <w:t>include:</w:t>
      </w:r>
      <w:proofErr w:type="gramEnd"/>
      <w:r>
        <w:t xml:space="preserve"> images of artwork or artistic projects related to the nominee, letters of support from people familiar with the nominee’s contributions, resumes or website links relevant to the nominee’s achievements. </w:t>
      </w:r>
    </w:p>
    <w:sectPr w:rsidR="00F7555F" w:rsidSect="007252A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B4B7" w14:textId="77777777" w:rsidR="006020F1" w:rsidRDefault="006020F1" w:rsidP="002B3098">
      <w:pPr>
        <w:spacing w:after="0" w:line="240" w:lineRule="auto"/>
      </w:pPr>
      <w:r>
        <w:separator/>
      </w:r>
    </w:p>
  </w:endnote>
  <w:endnote w:type="continuationSeparator" w:id="0">
    <w:p w14:paraId="7C6A6123" w14:textId="77777777" w:rsidR="006020F1" w:rsidRDefault="006020F1" w:rsidP="002B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77E5" w14:textId="77777777" w:rsidR="006020F1" w:rsidRDefault="006020F1" w:rsidP="002B3098">
      <w:pPr>
        <w:spacing w:after="0" w:line="240" w:lineRule="auto"/>
      </w:pPr>
      <w:r>
        <w:separator/>
      </w:r>
    </w:p>
  </w:footnote>
  <w:footnote w:type="continuationSeparator" w:id="0">
    <w:p w14:paraId="1F34B35C" w14:textId="77777777" w:rsidR="006020F1" w:rsidRDefault="006020F1" w:rsidP="002B3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8E2"/>
    <w:multiLevelType w:val="hybridMultilevel"/>
    <w:tmpl w:val="9B5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E686D"/>
    <w:multiLevelType w:val="hybridMultilevel"/>
    <w:tmpl w:val="BA6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E2DF3"/>
    <w:multiLevelType w:val="hybridMultilevel"/>
    <w:tmpl w:val="F38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E578C"/>
    <w:multiLevelType w:val="hybridMultilevel"/>
    <w:tmpl w:val="A37E978E"/>
    <w:lvl w:ilvl="0" w:tplc="9586C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7513F"/>
    <w:multiLevelType w:val="hybridMultilevel"/>
    <w:tmpl w:val="6BE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7F"/>
    <w:rsid w:val="001269AB"/>
    <w:rsid w:val="0022421C"/>
    <w:rsid w:val="002B3098"/>
    <w:rsid w:val="0031237F"/>
    <w:rsid w:val="005A30E3"/>
    <w:rsid w:val="005B5E33"/>
    <w:rsid w:val="006020F1"/>
    <w:rsid w:val="00626E95"/>
    <w:rsid w:val="007252A9"/>
    <w:rsid w:val="007D1B4D"/>
    <w:rsid w:val="00844F09"/>
    <w:rsid w:val="00C179CF"/>
    <w:rsid w:val="00D76C4E"/>
    <w:rsid w:val="00DA538E"/>
    <w:rsid w:val="00F2465A"/>
    <w:rsid w:val="00F7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6DF34"/>
  <w15:chartTrackingRefBased/>
  <w15:docId w15:val="{2F36507B-C810-40DD-AA3A-8FE8849D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5F"/>
    <w:rPr>
      <w:color w:val="0563C1" w:themeColor="hyperlink"/>
      <w:u w:val="single"/>
    </w:rPr>
  </w:style>
  <w:style w:type="character" w:styleId="UnresolvedMention">
    <w:name w:val="Unresolved Mention"/>
    <w:basedOn w:val="DefaultParagraphFont"/>
    <w:uiPriority w:val="99"/>
    <w:semiHidden/>
    <w:unhideWhenUsed/>
    <w:rsid w:val="00F7555F"/>
    <w:rPr>
      <w:color w:val="605E5C"/>
      <w:shd w:val="clear" w:color="auto" w:fill="E1DFDD"/>
    </w:rPr>
  </w:style>
  <w:style w:type="paragraph" w:styleId="ListParagraph">
    <w:name w:val="List Paragraph"/>
    <w:basedOn w:val="Normal"/>
    <w:uiPriority w:val="34"/>
    <w:qFormat/>
    <w:rsid w:val="002B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leffew@arkansas.gov" TargetMode="External"/><Relationship Id="rId3" Type="http://schemas.openxmlformats.org/officeDocument/2006/relationships/settings" Target="settings.xml"/><Relationship Id="rId7" Type="http://schemas.openxmlformats.org/officeDocument/2006/relationships/hyperlink" Target="https://www.arkansasheritage.com/Arkansas-art-council/aac-programs/governor&#8217;s-art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Leffew</dc:creator>
  <cp:keywords/>
  <dc:description/>
  <cp:lastModifiedBy>Lindsey Tugman</cp:lastModifiedBy>
  <cp:revision>2</cp:revision>
  <dcterms:created xsi:type="dcterms:W3CDTF">2022-07-07T13:40:00Z</dcterms:created>
  <dcterms:modified xsi:type="dcterms:W3CDTF">2022-07-07T13:40:00Z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Cheri.Leffew@arkansas.gov</vt:lpwstr>
  </property>
  <property fmtid="{D5CDD505-2E9C-101B-9397-08002B2CF9AE}" pid="5" name="MSIP_Label_30610e7d-c579-4c6c-bcda-3d6fd21c1bb7_SetDate">
    <vt:lpwstr>2022-06-03T19:17:12.2777639Z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fafefe6b-805e-46ff-8d66-9d6db37ce6cd</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